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【春节酷享新马】新加坡马来西亚六天四晚滨海湾花园丨节庆大道丨太子城广场行程单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ZCCJKXXM6D4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TR101  广州-新加坡1040-1500
                <w:br/>
                D6 TR100  新加坡-广州0525-0930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【优质客机】甄选新加坡酷航，正点直航新加坡
                <w:br/>
                【经典打卡】滨海湾花园户外广场、节庆大道、马来西亚太子城广场、水上清真寺、芸尚花园、双峰塔、圣保罗教堂
                <w:br/>
                【特色美食】新加坡海南鸡饭、马来西亚肉骨茶、咖喱面包鸡、鲜味奶油虾、娘惹餐
                <w:br/>
                【舒适住宿】3晚网评四钻酒店+升级1晚万豪旗下国际五星酒店
                <w:br/>
                【限定升级】春节初一到初五期间，升级1正为特色鱼生捞生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午餐：海南鸡饭     晚餐：X   </w:t>
            </w:r>
          </w:p>
        </w:tc>
        <w:tc>
          <w:tcPr/>
          <w:p>
            <w:pPr>
              <w:pStyle w:val="indent"/>
            </w:pPr>
            <w:r>
              <w:rPr>
                <w:rFonts w:ascii="宋体" w:hAnsi="宋体" w:eastAsia="宋体" w:cs="宋体"/>
                <w:color w:val="000000"/>
                <w:sz w:val="20"/>
                <w:szCs w:val="20"/>
              </w:rPr>
              <w:t xml:space="preserve">新加坡酒店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马六甲酒店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吉隆坡酒店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吉隆坡升级一晚万豪旗下品牌国际五星酒店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外观）。【国家博物馆外观+马来高脚屋】（不少于10分钟），后前往参观马来西亚最高元首的住所【国家皇宫外观】（不少于10分钟），温馨提示:此景点为元首宫邸，不对外开放，仅能在外围拍照，和骑马卫士留影）。
                <w:br/>
                后返回新山（车程约5小时）前往新加坡机场（车程约1小时）。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5.10人以上全程安排领队及当地中文导游服务，10人以下无领队，当地安排司兼导服务；
                <w:br/>
                备注：如游客自行参加的是高风险活动(包括但不限于水上水下、高速高空、山上活动或其他有风险的活动等) ，旅行社建议游客另行购买专项人身意外保险。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4.单人入住房差￥1400。
                <w:br/>
                5.离团费￥800/人/天。
                <w:br/>
                6.马来西亚酒店旅游税金10马币1间/晚。
                <w:br/>
                7.自费项目以及景区内的小景点或交通车等额外费用。
                <w:br/>
                8.酒店内洗衣、理发、电话、传真、收费电视、饮品、烟酒等个人消费需要自理。
                <w:br/>
                9.行程中包含的餐以外的餐食，需要自理。
                <w:br/>
                10.全程司导领服务费380/人。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永福珠宝店/DI珠宝店</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新洲老店/仁济堂/永泰行</w:t>
            </w:r>
          </w:p>
        </w:tc>
        <w:tc>
          <w:tcPr/>
          <w:p>
            <w:pPr>
              <w:pStyle w:val="indent"/>
            </w:pPr>
            <w:r>
              <w:rPr>
                <w:rFonts w:ascii="宋体" w:hAnsi="宋体" w:eastAsia="宋体" w:cs="宋体"/>
                <w:color w:val="000000"/>
                <w:sz w:val="20"/>
                <w:szCs w:val="20"/>
              </w:rPr>
              <w:t xml:space="preserve">蜂疗、金狮子油、双料膏等当地特色产品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集品土产店 / 品利土产店 / 华盛南洋珍宝馆</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沉香 金珍珠 砗磲/马来西亚特产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 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1、请当日准时于指定地点等候办理登机出境手续，逾期不候按自动放弃出团处理；
                <w:br/>
                2、中国海关规定：随身携带美元不超过5000元、人民币不超过20000元、金银首饰不超过三钱，摄影器材价值超过5000元以上的需要向海关申报办理有关登记手续，否则后果自负。（详细出入境条例细则规定以海关、边检检查为准！）
                <w:br/>
                3、禁止携带未经许可的国家文物、古董出境。药材总值不超过人民币100元，集体出入境，要听从指挥切不要私自行动，要看管好自己的行李物品，不要帮陌生人看管、携带任务物品。
                <w:br/>
                4、客人在境外旅游途中私自离团，团费不退，出现安全意外与旅行社无关。
                <w:br/>
                5、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br/>
                6、游客必须遵守出国旅游人员的管理及规定，不得擅自离开或滞留不归、不走私、贩毒。不涉足色情场所。不参与赌博，自由活动期间，一般可以自行安排，但必须依时返回，讲究精神文明，言行举止不失国体、人格。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2026-04-02T16:28:34+08:00</dcterms:created>
  <dcterms:modified xsi:type="dcterms:W3CDTF">2026-04-02T16:28:34+08:00</dcterms:modified>
</cp:coreProperties>
</file>

<file path=docProps/custom.xml><?xml version="1.0" encoding="utf-8"?>
<Properties xmlns="http://schemas.openxmlformats.org/officeDocument/2006/custom-properties" xmlns:vt="http://schemas.openxmlformats.org/officeDocument/2006/docPropsVTypes"/>
</file>