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【红海湾】汕尾3天 | 食足4餐 | 遮浪半岛 | 海上古堡 | 浪漫风车岛行程单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KH-20250623SP0213731584-0.5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集合时间地点：08：00越秀公园地铁C出口（具体以导游通知为准）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【“粤东麒麟角”遮浪半岛】遮浪奇观被称为汕尾八景之一，一面波涛汹涌，一面风平浪静，自然人文历史一样不缺！
                <w:br/>
                【浪漫风车岛】白白的风车，蓝蓝的天空，给人一种爱情海的味道
                <w:br/>
                【海上古堡】新晋网红打卡点碉堡楼，海和浪都很美，很值得一去，大片拍照地
                <w:br/>
                【吃货胜地】食足4餐：汕尾特色美食、2正2早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广州—汕尾—午餐—风车岛—入住酒店—自由活动—晚餐
                <w:br/>
                08:00—12:00集合乘车前往汕尾（车程约4小时）
                <w:br/>
                12:00—13:00享用午餐；
                <w:br/>
                13:00—14:30沿途经过美丽的【连岛路】，车观汕尾【风车岛】是红海湾与碣石湾交接处突伸入海的一个半岛，号称“粤东麒麟角”，总面积约13平方公里，其海岸总长约28公里，海水清澈透明，自然景光十分迷人，岛上风车群是广东省内为数不多的风力发电群，雪白的风车构成了整个优美的画面，风车高约15层楼，融合了地产+旅游的开发模式，是旅游者休闲度假的不二选择。风车岛在万里无人的野海滩，有草亭伶仃的立着，有白白的风车，蓝蓝的天，另一种爱琴海的味道。
                <w:br/>
                前往2010年广州亚运会滑浪风帆赛场——【汕尾红海湾遮浪半岛旅游区】（遮浪半岛景区距离酒店500米左右，门票16元/单次（自理））粤东红海湾与碣石湾交接的遮浪半岛，东临碣石湾，南依红海湾，三面环海。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年全国九运会帆船、帆板比赛均在此地举行。在红海湾天然海滨浴场沐浴戏水、享受阳光沙滩为您带来的无限乐趣。入住酒店后可到楼下沙滩自由漫步、踏浪、自由沙滩漫步观星！
                <w:br/>
                温馨提示：
                <w:br/>
                安全说明：进入景区后两面沙滩，若沙滩上插红旗则禁止游泳，若沙滩上插绿旗则允许游泳；游泳时必须在安全浮标范围内。自由活动期间，导游不作陪同，请注意人身和财产安全！！！
                <w:br/>
                自费项：遮浪半岛景区距离酒店500米左右，门票16元/单次（自理）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早餐—自由活动—午餐—自由活动—晚餐自理
                <w:br/>
                07:30—09:00早上睡到自然醒，酒店餐厅吃早餐。
                <w:br/>
                全天自由活动，晚餐自理。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早餐—南海寺—海上古堡—午餐—返程广州
                <w:br/>
                07:30—09:00早上睡到自然醒，酒店餐厅吃早餐。后前往【南海寺】位于红海湾遮浪岛东侧打石澳。寺区占地面积30万平方米。这里岬屿相连，礁岩叠兀，港湾交错，风景美丽，相传观世音在此地得度成正果，成为四大菩萨之一，并因此留下许多与神奇传说有关的圣迹。
                <w:br/>
                慢步于打卡【海上古堡】，海边+欧式建筑+废墟场景+寺庙，这不可多得的拍照环境让集美们大呼过瘾，还有南海寺【石头船】【观音像】【五子如来佛】等美景，让你刷爆相机内存，南海寺还是汕尾唯一的国家级海洋公园。
                <w:br/>
                12:00—13:00享用午餐；
                <w:br/>
                13:45 乘车返回温馨的家，结束愉快之旅！！！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1、交通：全程空调旅游车（按实际人数安排用车，一人一正座）；
                <w:br/>
                2、住宿：红海湾区域酒店（参考酒店：海玛酒店/擎天半岛酒店/悦华酒店或同级；
                <w:br/>
                3、用餐：含2正2早（酒店含早，正餐10-12人一围，餐不用不退费）；
                <w:br/>
                4、门票：自理；
                <w:br/>
                5、服务：优秀导游服务；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1、景点内游览车费用，园中园门票；全程不参加费用不退费，未含红海湾遮浪半岛旅游区门票16元/人/次（床位不设退，无三人房/加床）；若出现单男单女请补单房差；
                <w:br/>
                2、行程外私人所产生的个人费用；
                <w:br/>
                3、请购买旅游意外险；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※此线路为散拼团线，20人以上成团，若人数不够35人，我社将提前2天通知客人改期或改线路或者退团处理，我社将不做合任何赔偿；
                <w:br/>
                ※此线路产品：旅行社可根据实际收客情况，上下车点可能会增加番禺、江高、人和、花都或周边地区，以当天安排为准，敬请客人谅解！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2026-04-04T04:10:26+08:00</dcterms:created>
  <dcterms:modified xsi:type="dcterms:W3CDTF">2026-04-04T04:10:26+08:00</dcterms:modified>
</cp:coreProperties>
</file>

<file path=docProps/custom.xml><?xml version="1.0" encoding="utf-8"?>
<Properties xmlns="http://schemas.openxmlformats.org/officeDocument/2006/custom-properties" xmlns:vt="http://schemas.openxmlformats.org/officeDocument/2006/docPropsVTypes"/>
</file>