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【东莞丰泰花园】一城双色 春满人间丨食足3餐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东莞春日限定：金色风铃×彩色格桑 花开春满天
                <w:br/>
                松湖烟雨 赏金灿灿黄花风铃木 走进莫奈花园 美艳多彩格桑花
                <w:br/>
                尊享酒店无限次热带雨林温矿泉 巴厘岛风情室外泳池
                <w:br/>
                岭南园林璀璨瑰宝-东莞粤晖园 
                <w:br/>
                东莞“江南水乡”-道滘水乡古镇 
                <w:br/>
                永庆村网红打卡：兴隆街、级级桥、巍焕楼、三丫桥、神仙竹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酒店早餐-东莞松山湖-东莞格桑花海-返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格桑花海】（车程约30分钟，游览约1小时）当你驻足凝望这片格桑花海，仿佛跌入了一幅被大自然打翻的调色盘。纤细而挺拔的绿茎在微风中摇曳，托起朵朵单瓣或重瓣的花朵，粉的似霞、白的胜雪、紫的如绸，层层叠叠铺向天际。它们不像玫瑰那般娇贵，也不似牡丹那般雍容，却自有一股朴素而热烈的生命力。风起时，整片花海便荡起涟漪，花瓣轻柔地摩擦，发出簌簌的低语，像是对远道而来的客人致以最温柔的问候。远处或有青山为幕，或有村舍点缀，衬得这片绚烂愈发空灵。漫步其间，花香虽不浓烈，但那清甜的草木气息，足以涤荡尘世的烦忧，让人相信，这便是离幸福最近的地方。（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成人：388元/人（占床、含车位、餐、无限次温矿泉）
                <w:br/>
                1.4m以上：358元/人（不占床、含车位、餐、无限次温矿泉）
                <w:br/>
                1.2-1.4米儿童：298元/人（不占床、含车位、餐、无限次温矿泉）
                <w:br/>
                1.2米以下小童：168元/人（含车位）
                <w:br/>
                <w:br/>
                房差说明
                <w:br/>
                三人房：无
                <w:br/>
                单房差：250元/人
                <w:br/>
                减房差：无
                <w:br/>
                如报名儿童身高与实到儿童身高不符，超高费用客人自理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2026-04-04T09:53:39+08:00</dcterms:created>
  <dcterms:modified xsi:type="dcterms:W3CDTF">2026-04-04T09:53:39+08:00</dcterms:modified>
</cp:coreProperties>
</file>

<file path=docProps/custom.xml><?xml version="1.0" encoding="utf-8"?>
<Properties xmlns="http://schemas.openxmlformats.org/officeDocument/2006/custom-properties" xmlns:vt="http://schemas.openxmlformats.org/officeDocument/2006/docPropsVTypes"/>
</file>