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（假日）4-5月【潮玩重庆】直飞重庆往返双飞五日游行程单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ZLJRCDWZ-CG20260316CWCQ</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重庆市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含往返大交通，航班时间以出团通知为准。（为含燃油税，报名现场收）</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【便利交通】广州直飞重庆，早对晚正点航班，玩足5天，深度游览网红重庆；
                <w:br/>
                【优选行程】科学设计行程，每天行车不超3小时，拒绝走马观花式游览； 
                <w:br/>
                【精选景点】精华5A景点仙女山+天生三桥+816核工程一个也不少；
                <w:br/>
                【乘船体验】乘坐画舫游船，领略乌江美景，体会“船在水中走，人在画中游”；
                <w:br/>
                【打卡必地】网红景点：鹅岭栈桥、洪崖洞、解放碑、李子坝、磁器口、山城巷等；
                <w:br/>
                【特色美食】精心安排：武隆砂锅宴+武陵山珍宴+武隆养生土鸡煲；
                <w:br/>
                【精心挑选】全程安排4星豪华酒店,2晚入住重庆,充足时间游览；
                <w:br/>
                【纯玩尊享】广东成团！真纯玩 0购物/0擦边/0车销/0餐购/0套路；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广州--重庆
                <w:br/>
                指定时间广州机场集合，后广州乘机至重庆江北机场[飞行约2小时]，抵达后导游接团乘车前往【三峡博物馆】（不含讲解，自愿选择）是首批国家一级博物馆，建筑面积7.17万平方米，展厅面积3.1万平方米，通过参观可了解这座收藏和展示重庆历史文化的科学殿堂，深度了解巴蜀文化、三峡文化、移民文化、抗战文化等。
                <w:br/>
                前往游览【山城巷】只能步行的城市小道，与多数城市的小街巷不同，山城步道有很多的上下坡的阶，也就是当地人说的“梯坎”，依次经过市中山医院、抗建堂、菩金刚塔、法国仁爱堂旧址、悬空栈道等，全长1748米，紧凑地串联了一 系列传统街区和历史文化遗迹，又被为重庆的“建筑博物馆。
                <w:br/>
                后前往【解放碑好吃街】堪称是吃货的天堂,各种特色重庆小吃,可谓品种多, 自由品山城美食。
                <w:br/>
                完毕后前往【魁星楼】又名魁星阁《少年的你》拍摄地，片中天桥与底层道路成为网红打卡点，也是目前“吞吃轻轨”通过错位张嘴角度拍摄的打卡点，完毕后前往酒店入住。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重庆君巢米拉酒店/橙际酒店/伴山子语酒店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重庆—乘船游乌江—816核工程—武隆  （重庆-涪陵约1.5小时-武隆约1.5小时）
                <w:br/>
                酒店用早餐，乘车前往涪陵乌江画廊。
                <w:br/>
                参观完毕后前往码头乘坐画舫船观赏【涪陵乌江画廊】（必消套餐包含船票）乌江是一处自然风光秀美的地方，是长江的主要支流之一，全长870公里，乌江沿岸，山清水秀，景色宜人，乘坐画舫游船近距离领略乌江美景，体会“船在水中走，人在画中游”以及观赏江上新城，赞乌江画廊，探秘神奇景观，传颂枳巴文化。
                <w:br/>
                温馨提示：乘船期间请听从工作人员的安排和指挥，注意人生及财产安全，如因航道管控，游船检修，天气，交通等不可抗力因素不能游船，我社更换游览乌江画廊观景台，无费用退出。
                <w:br/>
                <w:br/>
                乘车前往【816地下核工程】（必消套餐含：含门票和环保车）该工程占地面积10.4万平方米。先后投入6万多建设大军，打洞打了8年、安装设备用了9年，经历了急建、缓建、停建3个阶段，总投资7.46亿元人民币：被称为“世界第一大人工洞体”；该工程1967年开工，前期由工程兵进行开凿打洞，1975年后由816工厂建设队伍进行厂房建设，前前后后共用人力6万多人。被称为“洞中有楼、楼中洞有，洞中有河”的工程，此设计在1978年曾获国家科技大会奖集体奖；游览完毕后，乘车返回重庆，入住酒店。
                <w:br/>
                交通：汽车
                <w:br/>
                景点：【涪陵乌江画廊】、【816地下核工程】
                <w:br/>
                自费项：必消套餐包含：【涪陵乌江画廊】船票、【816地下核工程】门票和环保车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武隆—天生三桥—仙女山
                <w:br/>
                酒店用早餐。后游览：张艺谋影片《黄金甲》唯一外景地、国家AAAAA级景区、世界自然遗产地、世界上最大天生桥群、世界第二大天坑群【天生三桥风景区】（必消套餐含门票和电梯/环保车；不含出口电瓶车15元/人，非必须乘坐自愿选择）景区由天龙桥、青龙桥、黑龙桥组成；沿着幽静的小道来到大桥下，便会对雄伟、壮观有了更深的理解，惊叹造物的神奇。其中天生桥、飞崖走壁、擎天一柱、翁驱送归等景点更为引人入胜；还可亲临拍摄地、观看投资200万修建的唐朝古驿站, 好莱坞科幻电影《变形金刚4》，其中最震慑的场景擎天柱化身了龙骑士，骑着机器恐龙小队的喽罗霸王龙“钢锁”挥剑露脸——这个场景就在重庆武隆天生山桥景区进行航空取景拍摄。 
                <w:br/>
                游览被誉为“东方瑞士”“南国第一牧场”【仙女山国家深林公园】（必消套餐含大门票，未含小火车25元/人，非必须乘坐自愿选择），平均海拔1900米，是国家5A级景 区。因山上有一峰酷似翩跹起舞的仙女而得名。林海、奇峰、草场、雪原称为四绝。登峰远眺仙女山山原地貌，起伏而又不失平坦；茫茫林海，苍翠欲滴；山林间的 辽阔草场，延绵天际。山峰、山谷、森林与草原融为一体，交相辉映，景观层次分明，形成具有雄、峻、秀、奇、阔的地质地貌特色，完毕后入住酒店。
                <w:br/>
                交通：汽车
                <w:br/>
                景点：【天生三桥风景区】、【仙女山国家深林公园】
                <w:br/>
                自费项：必消套餐包含：【天生三桥风景区】门票和电梯/环保车、【仙女山国家深林公园】大门票；不含景交：【天生三桥风景区】出口电瓶车15元/人、【仙女山国家深林公园】小火车25元/人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武隆欧悦假日/七色花园/云海度假酒店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武隆—重庆—游览市区景点  （武隆-重庆190公里约3小时）
                <w:br/>
                酒店用早餐，乘车前往重庆。
                <w:br/>
                抵达重庆后，前往【弹子石老街】坐落于有“重庆外滩”美誉的南滨路。老街前后长1公里，高低九级坡地共约80米高差，一路爬坡上坎，穿梭于川东风格的街巷院坝，沿途可观星罗棋布的吊脚楼商肆。这里是重庆唯一能同时“观两江”、“看三桥”、“览三地标”的地方。景区依山临水，集深厚历史底蕴、观光、休闲、娱乐、购物于一体。
                <w:br/>
                下午参观【洪崖洞民俗风貌区】以最具巴渝传统建筑特色的“吊脚楼”风貌为主体，依山就势，沿江而建，游吊脚群楼、观洪崖滴翠、逛山城老街、赏巴渝文化。游览结束后，乘车返回酒店。
                <w:br/>
                <w:br/>
                （温馨提示：在不减少景点情况下，重庆市区以及全程景点我社可根据实际情况，调整景点游览的先后顺序，请知悉。）
                <w:br/>
                交通：汽车
                <w:br/>
                景点：【弹子石老街】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重庆君巢米拉酒店/橙际酒店/伴山子语酒店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重庆市区景点—送机—广州
                <w:br/>
                酒店享用早餐，前往游览【鹅岭栈桥】被比喻为崖线飘带；沿山岩蜿蜒，如轻盈缎带绕青山悬浮于崖壁，全长460米，宽3米，最大架空高度28米；
                <w:br/>
                后前往游览【鹅岭二厂】它的全名叫重庆印制二厂,曾经是国民政府中央银行制币厂。到现在已有80年历史了，电影《从你的全世界路过》的拍摄。
                <w:br/>
                后前往【李子坝轻轨穿楼观景台】观赏国内其他城市绝对没有的特色景观--轻轨穿过楼房，感受山城魅力。李子坝站是重庆轨道交通2号线的一座高架侧式车站，设置于居民楼的八楼，车站编号207。
                <w:br/>
                完毕后前往【磁器口古镇】国家AAAA级景区，中国历史文化名街，重庆市重点保护传统街，重庆“新巴渝十二景”， 一条石板路，千年磁器口，是重庆古城的缩影和象征，被赞誉为“小重庆”。
                <w:br/>
                后乘车返回重庆江北机场【飞行2小时】抵达广州，结束旅途。
                <w:br/>
                <w:br/>
                温馨提示：
                <w:br/>
                1、此团是综合打包价，所有项目不用不退费，无任何门票优惠，敬请谅解；
                <w:br/>
                2、以上行程安排可能会因航班、天气、路况等不可抗力因素，在不影响行程和接待标准前提下， 我社有权调整游览顺序，敬请谅解。
                <w:br/>
                交通：汽车/飞机
                <w:br/>
              </w:t>
            </w:r>
          </w:p>
        </w:tc>
        <w:tc>
          <w:tcPr/>
          <w:p>
            <w:pPr>
              <w:pStyle w:val="indent"/>
            </w:pPr>
            <w:r>
              <w:rPr>
                <w:rFonts w:ascii="宋体" w:hAnsi="宋体" w:eastAsia="宋体" w:cs="宋体"/>
                <w:color w:val="000000"/>
                <w:sz w:val="20"/>
                <w:szCs w:val="20"/>
              </w:rPr>
              <w:t xml:space="preserve">早餐：酒店含早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1：交通：含双程机票经济舱；（未含税）；当地空调旅游车（根据实际人数调整）。
                <w:br/>
                线路产品为全款买断机票后销售，客人一经确认出行，临时取消导致机位没有时间进行二次销售而产生的损失，客人负责损失。团队票：如因个人原因，导致去程航班未乘坐，回程机票全损，往返机票损失由客人自行承担。
                <w:br/>
                http://zxgk.court.gov.cn/（失信人员网站）,若客人为失信人员或为航空公司列入的黑名单人员，导致无法出票的，只退机建费用！
                <w:br/>
                2：住宿：全程入住精选当地网评4钻标准豪华酒店，未挂星；标准双人间；
                <w:br/>
                3：用餐：行程内含为4正4早，餐标30元/人（房费含早不用不退），八菜一汤，十人一桌（若不足10人，根据实际人数决定菜品数量），全程不用不退餐。
                <w:br/>
                4：门票：[必消套餐含: 武隆三桥门票+三桥环保车+三桥观光电梯+仙女山门票+乌江画廊游船+816门票电瓶车+车导全程综合服务费]。
                <w:br/>
                不含：天生三桥出口处电瓶车15元/人、仙女山小火车25元/人(非必须乘坐,自愿选择)；
                <w:br/>
                5：导游：优秀持证导游，中文导游服务；
                <w:br/>
                6：在不减少景点的情况下，我社可调整游览先后顺序。
                <w:br/>
                7：儿童2岁（以上）—12岁（以下）：含往返机票（不含机建燃油税）、含半价正餐。不含：住宿床位和景点门票； 不含必消小孩收费：1.2-1.5米200元（含门票半票），1.2米以下120元（不含门票），当地现交导游;
                <w:br/>
                8：保险：含旅行社责任险，不含旅游意外保险和航空保险，建议组团社在客人出发前购买旅游意外保险。
                <w:br/>
                特别说明：如遇航班有变化，取消或变更时间，则另行通知或改线或全款退还，不另作赔偿，特此说明！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●景点内园中园门票及行程中注明门票自理的景点、全陪费用、旅游意外保险、航空险；
                <w:br/>
                ●如出现单男或单女参团出现无法安排拼住时，要补单人房差；
                <w:br/>
                ●不含接送；游客于指定时间内自行前往指定的地点集合。
                <w:br/>
                ●旅游意外保险及航空保险，建议客人报名时自行购买；
                <w:br/>
                ●由于不可抗拒原因而需要变更行程时产生的费用（包括但不限于自然灾害、航班延误或取消、车辆故障、交通意外等）。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必须消费套餐</w:t>
            </w:r>
          </w:p>
        </w:tc>
        <w:tc>
          <w:tcPr/>
          <w:p>
            <w:pPr>
              <w:pStyle w:val="indent"/>
            </w:pPr>
            <w:r>
              <w:rPr>
                <w:rFonts w:ascii="宋体" w:hAnsi="宋体" w:eastAsia="宋体" w:cs="宋体"/>
                <w:color w:val="000000"/>
                <w:sz w:val="20"/>
                <w:szCs w:val="20"/>
              </w:rPr>
              <w:t xml:space="preserve">
                必须消费套餐，成人价格498元/人：武隆三桥门票+三桥环保车+三桥观光电梯+仙女山门票+乌江画廊游船+816门票电瓶车+车导全程综合服务费；
                <w:br/>
                <w:br/>
                 必消小孩收费：1.2-1.5米200元（含门票半票），1.2米以下120元（不含门票），当地现交导游;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498.00</w:t>
            </w:r>
          </w:p>
        </w:tc>
      </w:tr>
      <w:tr>
        <w:trPr/>
        <w:tc>
          <w:tcPr/>
          <w:p>
            <w:pPr>
              <w:pStyle w:val="indent"/>
            </w:pPr>
            <w:r>
              <w:rPr>
                <w:rFonts w:ascii="宋体" w:hAnsi="宋体" w:eastAsia="宋体" w:cs="宋体"/>
                <w:color w:val="000000"/>
                <w:sz w:val="20"/>
                <w:szCs w:val="20"/>
              </w:rPr>
              <w:t xml:space="preserve">山城夜景</w:t>
            </w:r>
          </w:p>
        </w:tc>
        <w:tc>
          <w:tcPr/>
          <w:p>
            <w:pPr>
              <w:pStyle w:val="indent"/>
            </w:pPr>
            <w:r>
              <w:rPr>
                <w:rFonts w:ascii="宋体" w:hAnsi="宋体" w:eastAsia="宋体" w:cs="宋体"/>
                <w:color w:val="000000"/>
                <w:sz w:val="20"/>
                <w:szCs w:val="20"/>
              </w:rPr>
              <w:t xml:space="preserve">88-168元/人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88.00</w:t>
            </w:r>
          </w:p>
        </w:tc>
      </w:tr>
      <w:tr>
        <w:trPr/>
        <w:tc>
          <w:tcPr/>
          <w:p>
            <w:pPr>
              <w:pStyle w:val="indent"/>
            </w:pPr>
            <w:r>
              <w:rPr>
                <w:rFonts w:ascii="宋体" w:hAnsi="宋体" w:eastAsia="宋体" w:cs="宋体"/>
                <w:color w:val="000000"/>
                <w:sz w:val="20"/>
                <w:szCs w:val="20"/>
              </w:rPr>
              <w:t xml:space="preserve">重庆麻辣火锅</w:t>
            </w:r>
          </w:p>
        </w:tc>
        <w:tc>
          <w:tcPr/>
          <w:p>
            <w:pPr>
              <w:pStyle w:val="indent"/>
            </w:pPr>
            <w:r>
              <w:rPr>
                <w:rFonts w:ascii="宋体" w:hAnsi="宋体" w:eastAsia="宋体" w:cs="宋体"/>
                <w:color w:val="000000"/>
                <w:sz w:val="20"/>
                <w:szCs w:val="20"/>
              </w:rPr>
              <w:t xml:space="preserve">98-128元/人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98.00</w:t>
            </w:r>
          </w:p>
        </w:tc>
      </w:tr>
      <w:tr>
        <w:trPr/>
        <w:tc>
          <w:tcPr/>
          <w:p>
            <w:pPr>
              <w:pStyle w:val="indent"/>
            </w:pPr>
            <w:r>
              <w:rPr>
                <w:rFonts w:ascii="宋体" w:hAnsi="宋体" w:eastAsia="宋体" w:cs="宋体"/>
                <w:color w:val="000000"/>
                <w:sz w:val="20"/>
                <w:szCs w:val="20"/>
              </w:rPr>
              <w:t xml:space="preserve">印象武隆</w:t>
            </w:r>
          </w:p>
        </w:tc>
        <w:tc>
          <w:tcPr/>
          <w:p>
            <w:pPr>
              <w:pStyle w:val="indent"/>
            </w:pPr>
            <w:r>
              <w:rPr>
                <w:rFonts w:ascii="宋体" w:hAnsi="宋体" w:eastAsia="宋体" w:cs="宋体"/>
                <w:color w:val="000000"/>
                <w:sz w:val="20"/>
                <w:szCs w:val="20"/>
              </w:rPr>
              <w:t xml:space="preserve">268-328元/人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268.00</w:t>
            </w:r>
          </w:p>
        </w:tc>
      </w:tr>
      <w:tr>
        <w:trPr/>
        <w:tc>
          <w:tcPr/>
          <w:p>
            <w:pPr>
              <w:pStyle w:val="indent"/>
            </w:pPr>
            <w:r>
              <w:rPr>
                <w:rFonts w:ascii="宋体" w:hAnsi="宋体" w:eastAsia="宋体" w:cs="宋体"/>
                <w:color w:val="000000"/>
                <w:sz w:val="20"/>
                <w:szCs w:val="20"/>
              </w:rPr>
              <w:t xml:space="preserve">重庆长江索道</w:t>
            </w:r>
          </w:p>
        </w:tc>
        <w:tc>
          <w:tcPr/>
          <w:p>
            <w:pPr>
              <w:pStyle w:val="indent"/>
            </w:pPr>
            <w:r>
              <w:rPr>
                <w:rFonts w:ascii="宋体" w:hAnsi="宋体" w:eastAsia="宋体" w:cs="宋体"/>
                <w:color w:val="000000"/>
                <w:sz w:val="20"/>
                <w:szCs w:val="20"/>
              </w:rPr>
              <w:t xml:space="preserve">40-60元/人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40.00</w:t>
            </w:r>
          </w:p>
        </w:tc>
      </w:tr>
      <w:tr>
        <w:trPr/>
        <w:tc>
          <w:tcPr/>
          <w:p>
            <w:pPr>
              <w:pStyle w:val="indent"/>
            </w:pPr>
            <w:r>
              <w:rPr>
                <w:rFonts w:ascii="宋体" w:hAnsi="宋体" w:eastAsia="宋体" w:cs="宋体"/>
                <w:color w:val="000000"/>
                <w:sz w:val="20"/>
                <w:szCs w:val="20"/>
              </w:rPr>
              <w:t xml:space="preserve">武隆天龙旋梯+玻璃跳台</w:t>
            </w:r>
          </w:p>
        </w:tc>
        <w:tc>
          <w:tcPr/>
          <w:p>
            <w:pPr>
              <w:pStyle w:val="indent"/>
            </w:pPr>
            <w:r>
              <w:rPr>
                <w:rFonts w:ascii="宋体" w:hAnsi="宋体" w:eastAsia="宋体" w:cs="宋体"/>
                <w:color w:val="000000"/>
                <w:sz w:val="20"/>
                <w:szCs w:val="20"/>
              </w:rPr>
              <w:t xml:space="preserve">50-60元/人    （自愿选择）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br/>
                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2026-06-08T16:44:05+08:00</dcterms:created>
  <dcterms:modified xsi:type="dcterms:W3CDTF">2026-06-08T16:44:05+08:00</dcterms:modified>
</cp:coreProperties>
</file>

<file path=docProps/custom.xml><?xml version="1.0" encoding="utf-8"?>
<Properties xmlns="http://schemas.openxmlformats.org/officeDocument/2006/custom-properties" xmlns:vt="http://schemas.openxmlformats.org/officeDocument/2006/docPropsVTypes"/>
</file>