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双飞6天｜太阳宫冰雪狂欢季｜首都博物馆｜圆梦清华（送校徽）｜升旗仪式｜故宫博物馆｜天坛套票｜恭王府｜八达岭长城｜天津名人蜡像馆行程单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去程参考航班时间：广州＼北京20：55-21：30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交通：双飞/汽车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北京—广州（飞机）
                <w:br/>
                上午：早餐后，结束北京五晚六天探索之旅！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2026-04-03T11:12:39+08:00</dcterms:created>
  <dcterms:modified xsi:type="dcterms:W3CDTF">2026-04-03T11:12:39+08:00</dcterms:modified>
</cp:coreProperties>
</file>

<file path=docProps/custom.xml><?xml version="1.0" encoding="utf-8"?>
<Properties xmlns="http://schemas.openxmlformats.org/officeDocument/2006/custom-properties" xmlns:vt="http://schemas.openxmlformats.org/officeDocument/2006/docPropsVTypes"/>
</file>