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（假日）【体验湛江北】湛江3天|南极村|茂德公鼓城|菠萝的海|迈合村行程单</w:t>
      </w:r>
    </w:p>
    <w:p>
      <w:pPr>
        <w:jc w:val="center"/>
        <w:spacing w:after="100"/>
      </w:pPr>
      <w:r>
        <w:rPr>
          <w:rFonts w:ascii="宋体" w:hAnsi="宋体" w:eastAsia="宋体" w:cs="宋体"/>
          <w:sz w:val="20"/>
          <w:szCs w:val="20"/>
        </w:rPr>
        <w:t xml:space="preserve">（假日）【体验湛江北】湛江3天|南极村|茂德公鼓城|菠萝的海|迈合村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YW1766563505eE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湛江北站·高速体验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2026-04-03T08:08:32+08:00</dcterms:created>
  <dcterms:modified xsi:type="dcterms:W3CDTF">2026-04-03T08:08:32+08:00</dcterms:modified>
</cp:coreProperties>
</file>

<file path=docProps/custom.xml><?xml version="1.0" encoding="utf-8"?>
<Properties xmlns="http://schemas.openxmlformats.org/officeDocument/2006/custom-properties" xmlns:vt="http://schemas.openxmlformats.org/officeDocument/2006/docPropsVTypes"/>
</file>