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（假日）【福见蓝眼泪】美食之旅 4天3晚纯玩游行程单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ZLJRDYX-CG20260401M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
                <w:br/>
                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
                <w:br/>
                古街河道处仿佛置身于江南水乡，是拍摄古风照片的绝佳地点。同时也是一条美食小吃街，汇聚了各种地道的闽南美食和小吃。游览完毕后前往酒店办理入住酒店，自由活动。
                <w:br/>
                用餐安排：早餐：敬请自理   午餐：敬请自理   晚餐：敬请自理
                <w:br/>
                住宿安排：泉州万佳国际酒店/宝辉大酒店/嘉年华酒店/其他同级酒店
                <w:br/>
                <w:br/>
                第二天：泉州古街→开元寺→平潭→北港村→长江澳风车日落→追蓝眼泪
                <w:br/>
                上午：酒店早餐后，参观4A景区【开元寺】【东西双塔】（游玩约1小时）：是中国东南沿海重要的文物古迹，也是福建省内规模较大的佛教寺院。
                <w:br/>
                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
                <w:br/>
                【网红打卡地小西埕】是西街新建的小型文创园，打卡网红文字，白岩松留下的一句话（泉州，这是你一生至少要去一次的城市！）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
                <w:br/>
                以典型的平潭古石厝特色著称，石头厝主要以花岗岩为主要材料，建筑主体多为青、灰色，排列整齐且色彩斑驳的瓦片建成，尽显历史的沧桑。
                <w:br/>
                途径【平潭醉美环岛路】（沿途车观）：是平潭岛上一条风景如画的公路，北港村起一路向北延伸，经过多个风景秀丽的地点。
                <w:br/>
                参观福建最大的风力发电田【长江澳风车田】（游玩约1小时）：长江澳沙滩也是平潭三大海滨沙滩之一，沙质细白，海水清澈湛蓝，岛屿岩礁错落有致，背后成片的防护林带郁郁葱葱。
                <w:br/>
                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用餐安排：早餐：酒店含早   午餐：敬请自理   晚餐：套餐含
                <w:br/>
                住宿安排：平潭悦旅酒店/咔溜酒店/坛南湾假日/辉煌酒店/岚庭酒店/摩登假日/悦海屋/书香逸墅/水都/华
                <w:br/>
                瑞/世纪山水/东浮山/中天/馨园/帝壹/同级酒店
                <w:br/>
                <w:br/>
                第三天：平潭猴研岛→海坛古城→蓝眼泪体验馆→北部湾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
                <w:br/>
                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
                <w:br/>
                完成“蓝眼泪”背后夜光藻、海萤等浮游生物的培育、饲养、繁殖，完成“蓝眼泪”自然生态反应的人工培育。参观【北部湾“岚道”】（游玩1.5小时）（电瓶车自理30元/人）：这里媲美仙本那，秒杀小垦丁！
                <w:br/>
                风车+玻璃栈道+无敌海景+东方圣托里尼梯田石厝，辽阔的大海、金色的沙滩、翻滚的浪花、强劲的海风、湛蓝的天空、洁白的云朵、碧绿的田野、还有一排排高耸的风车，会让你神清气爽、乐不思蜀。
                <w:br/>
                后前往【泉州】（车程约2.5小时），抵达后办理入住酒店休息，自由活动。
                <w:br/>
                用餐：早餐：酒店含早   午餐：敬请自理   晚餐：敬请自理
                <w:br/>
                住宿：泉州万佳国际酒店/宝辉大酒店/嘉年华酒店/其他同级酒店
                <w:br/>
                <w:br/>
                第四天：东山岛→潮汕站→广州南/深圳北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
                <w:br/>
                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用餐：早餐：酒店含早   午餐：套餐含   晚餐：敬请自理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8.接送：由于部分区域为含接送价格，各区域市场价格不同，广州南/深圳北价格为广州南/深圳北站起止，需自行前往不含接送，清远/肇庆/云浮/佛山/江门/花都/中山价格含出发地接送至广州南，增城价格为出发为新塘站，东莞含出发地接送至虎门/东莞南/深圳北三选一。
                <w:br/>
                小童收费标准：
                <w:br/>
                ①年龄6周岁以下按照小童价格，提供车位、正餐+早餐、导服、其它不含。
                <w:br/>
                ②6周岁-14周岁执行中童价格，提供车位、正餐+早餐、导服、门票、往返半价动车票。
                <w:br/>
                ③年龄14周岁以上按成人价格收费
                <w:br/>
                ④每位成人可免费携带1名0-6岁且不单独占用座位的儿童乘动车/高铁（不占座），如超地方1名或儿童需要座位，需购买儿童优惠票。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1.实际游览过程中我社可根据实际情况，在保证行程景点游览的前提下，对景点的游览顺序作合理的调整。 
                <w:br/>
                2.行程中赠游景点如遇景区特殊原因导致不能游览，或人力不可抗拒因素无法参观，我社有权无偿取消赠
                <w:br/>
                游景点并通知游客。
                <w:br/>
                3.行程中如有因大交通时间原因无法使用的正餐或门票的，由当地导游根据实际情况将未产生的费用现退
                <w:br/>
                4.给客人，由客人签名确认。如果因客人自身原因造成的，其未产生的所有费用概不退还。
                <w:br/>
                4.本行程门票费用是旅行社团队协议价格核算，12周岁以下按成人操作的儿童和持老人证、军官证、学生
                <w:br/>
                证、教师证等其他有效证件享受景区门票优惠的游客不存在价格差异，无差价退还，敬请注意！
                <w:br/>
                5.65周岁以上老人需签《免责书》、《老人旅游承诺函》，需有家人或者同伴陪同出行。70周岁以上老
                <w:br/>
                人需签《安全责任书》，三级甲等医院开具近3个月内的健康证明货体检报告，直系成人家属签字+陪同
                <w:br/>
                出游，80岁以上老人不予报名。
                <w:br/>
                5.因为大交通的不稳定因素，本行程往返大交通时间及进出港口以出票为准，我社将根据具体时间和进出
                <w:br/>
                港口调整行程，以我社计调最后的行程确认为准；我社有权根据具体大交通时间调整景点游览的先后顺序，
                <w:br/>
                变更住宿地点（城市），保证不减少景点和游览时间。
                <w:br/>
                7.团队接待质量以客人意见单为准，如客人在当地无异议，返回后我社概不接受投诉；对于客人在行程中
                <w:br/>
                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2026-04-03T23:24:57+08:00</dcterms:created>
  <dcterms:modified xsi:type="dcterms:W3CDTF">2026-04-03T23:24:57+08:00</dcterms:modified>
</cp:coreProperties>
</file>

<file path=docProps/custom.xml><?xml version="1.0" encoding="utf-8"?>
<Properties xmlns="http://schemas.openxmlformats.org/officeDocument/2006/custom-properties" xmlns:vt="http://schemas.openxmlformats.org/officeDocument/2006/docPropsVTypes"/>
</file>