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（假日）【梦幻青甘】2.0 祁连大草原丨七彩丹霞丨丹霞口小镇丨嘉峪关城楼丨大地之子丨鸣沙山月牙泉丨莫高窟丨翡翠湖丨茶卡盐湖 青海湖丨云风里牧场双飞8日游行程单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ZLJRGLJQ-CG20260401M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1、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
                <w:br/>
                之后自行活动（该项目为赠送项目，如客人自理无需安排接站不做退费或变更其他项目）
                <w:br/>
                	早餐：酒店早餐                         中餐：自理                            晚餐：自理	住宿：兰州
                <w:br/>
                <w:br/>
                第2天	兰州/西宁－张掖（610KM约7小时）
                <w:br/>
                	早餐后乘车赴西宁，接上提前抵达西宁的客人后，一起前往门源，门源是“丝绸之路”的辅道，是古老的黄河文明早期发祥地和传播地之一。
                <w:br/>
                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
                <w:br/>
                游览被《中国地理》评选为最美丽的丹霞地貌—【七彩丹霞地质公园】（含门票，不含区间车38元/人，游览约2小时），600万年前的七彩山，在阳光的映照下，随处可见有红、黄、橙、绿、、白、青灰、灰黑、灰白等多种色彩，把无数沟壑、山丘装点得绚丽多姿，
                <w:br/>
                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w:br/>
                	早餐：酒店早餐                         中餐：团餐                            晚餐：自理	住宿：张掖/临泽
                <w:br/>
                <w:br/>
                第3天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
                <w:br/>
                从天空俯瞰就宛如大地之子，走近感受会更震撼。雕塑【无界】离大地之子不远处的无界更是吸引人眼球，创作灵感是来源于莫高窟，完全镂空式的钢架建筑，从远处看就像是戈壁滩中海市蜃楼一样的奇观。
                <w:br/>
                雕塑【汉武雄风】塑造了汉武帝的光辉形象，也将具体的历史人物和地域文化，以及特定事件紧密地联系在了一起，作品风格远承汉唐之雄伟气韵，质朴无华的美学追求与苍茫的戈壁相统一。
                <w:br/>
                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w:br/>
                	早餐：酒店早餐                         中餐：团餐                            晚餐：自理	住宿：敦煌
                <w:br/>
                <w:br/>
                第4天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
                <w:br/>
                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
                <w:br/>
                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
                <w:br/>
                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w:br/>
                	早餐：酒店早餐                         中餐：自理                            晚餐：团餐	住宿：敦煌
                <w:br/>
                <w:br/>
                第5天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
                <w:br/>
                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w:br/>
                	早餐：酒店早餐                         中餐：团餐                            晚餐：自理	住宿：敦煌
                <w:br/>
                <w:br/>
                第6天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
                <w:br/>
                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
                <w:br/>
                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w:br/>
                	早餐：酒店早餐                         中餐：团餐                            晚餐：自理	住宿：青海湖/共和
                <w:br/>
                <w:br/>
                第7天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w:br/>
                	早餐：酒店                       早餐中餐：团餐                            晚餐：自理	住宿：西宁/兰州
                <w:br/>
                <w:br/>
                第8天	兰州/西宁-送机-广州
                <w:br/>
                	早餐后，后根据航班时间前往兰州机场/西宁机场，乘机返回广州，结束愉快旅程。
                <w:br/>
                温馨提示：
                <w:br/>
                1、临行前请旅客检查个人随身物品是否齐全！
                <w:br/>
                	早餐：酒店早餐                         中餐：自理                            晚餐：自理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酒店：全程入住 7晚当地商务酒店。含1人1床位。若出现单男单女,且团中无同性团友可同住,请旅游者在出发前补房差或由旅行社安排在同组旅游者房内加床，如酒店房型不能安排加床，请补单间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用餐：含7早6正，早餐为酒店配送，不吃不退；（正餐平均餐标30元/位，特色餐平均餐标50元/人，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导游：持证导游服务。
                <w:br/>
                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4.未含往返机票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歌舞表演</w:t>
            </w:r>
          </w:p>
        </w:tc>
        <w:tc>
          <w:tcPr/>
          <w:p>
            <w:pPr>
              <w:pStyle w:val="indent"/>
            </w:pPr>
            <w:r>
              <w:rPr>
                <w:rFonts w:ascii="宋体" w:hAnsi="宋体" w:eastAsia="宋体" w:cs="宋体"/>
                <w:color w:val="000000"/>
                <w:sz w:val="20"/>
                <w:szCs w:val="20"/>
              </w:rPr>
              <w:t xml:space="preserve">1. 【敦煌盛典】  268-318 元/人或 【又见敦煌】 或 【乐动敦煌】  298-318 元/人不等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【大漠烤全羊】</w:t>
            </w:r>
          </w:p>
        </w:tc>
        <w:tc>
          <w:tcPr/>
          <w:p>
            <w:pPr>
              <w:pStyle w:val="indent"/>
            </w:pPr>
            <w:r>
              <w:rPr>
                <w:rFonts w:ascii="宋体" w:hAnsi="宋体" w:eastAsia="宋体" w:cs="宋体"/>
                <w:color w:val="000000"/>
                <w:sz w:val="20"/>
                <w:szCs w:val="20"/>
              </w:rPr>
              <w:t xml:space="preserve">
                【大漠烤全羊】1980-2380元/只 （10—20 斤不等价格不同）
                <w:br/>
                赠送： 8 凉菜  1 道敦煌特色发面饼子 +1 道特色汤面片！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景区交通（自愿参加）</w:t>
            </w:r>
          </w:p>
        </w:tc>
        <w:tc>
          <w:tcPr/>
          <w:p>
            <w:pPr>
              <w:pStyle w:val="indent"/>
            </w:pPr>
            <w:r>
              <w:rPr>
                <w:rFonts w:ascii="宋体" w:hAnsi="宋体" w:eastAsia="宋体" w:cs="宋体"/>
                <w:color w:val="000000"/>
                <w:sz w:val="20"/>
                <w:szCs w:val="20"/>
              </w:rPr>
              <w:t xml:space="preserve">
                1.翡翠湖区间车  60 元/人 （自愿参加）
                <w:br/>
                2.茶卡盐湖往返小火车  108 元/人 （自愿参加）
                <w:br/>
                3.茶卡天空壹号区间车  60 元/人 （自愿参加）
                <w:br/>
                4.青海湖区间车   120  元/人  （自愿参加）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景区交通（必乘）</w:t>
            </w:r>
          </w:p>
        </w:tc>
        <w:tc>
          <w:tcPr/>
          <w:p>
            <w:pPr>
              <w:pStyle w:val="indent"/>
            </w:pPr>
            <w:r>
              <w:rPr>
                <w:rFonts w:ascii="宋体" w:hAnsi="宋体" w:eastAsia="宋体" w:cs="宋体"/>
                <w:color w:val="000000"/>
                <w:sz w:val="20"/>
                <w:szCs w:val="20"/>
              </w:rPr>
              <w:t xml:space="preserve">
                1.七彩丹霞区间车  38 元/人 （必乘）
                <w:br/>
                2.察尔汗盐湖区间车  60 元/人 （必乘）
                <w:br/>
                3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1、请配合导游如实填写当地的意见单，不填或虚填者归来后投诉将无法受理。
                <w:br/>
                2、景点游览、自由活动、物店停留的时间以当天实际游览为准。
                <w:br/>
                3、行程中需自理门票和当地导游推荐项目，请自愿选择参加。
                <w:br/>
                4、请您仔细阅读行程，根据自身条件选择适合自己的旅游线路，出游过程中，如因身体健康等自身原因需放弃部分行程的，或游客要求放弃部分住宿、交通的，均视为自愿放弃，已发生费用不予退费。
                <w:br/>
                5、团队游览中不允许擅自离团（自由活动除外），中途离团视同游客违约，按照合同总金额的20%赔付旅行社，由此造成未参加行程内景点、用餐、房、车等费用不退，旅行社亦不承担游客离团时发生意外的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温馨提醒：
                <w:br/>
                1、行程内的所有购物场所和自费游览活动均本着游客自愿消费的原则，无任何强制消费。
                <w:br/>
                2、在旅行社定点购物场所购买的物品，请索要并保管好票据和原包装，回团以后30天内，发现存在质量问题的，凭票据及原
                <w:br/>
                包装旅行社协助办理退货（食品、药材、饮品除外）；
                <w:br/>
                3、不参与购物及自费项目的游客由导游进行妥善安排，请配合；
                <w:br/>
                4、此协议经游客同意自愿签订一式两份具有同等法律效力。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2026-04-03T20:09:27+08:00</dcterms:created>
  <dcterms:modified xsi:type="dcterms:W3CDTF">2026-04-03T20:09:27+08:00</dcterms:modified>
</cp:coreProperties>
</file>

<file path=docProps/custom.xml><?xml version="1.0" encoding="utf-8"?>
<Properties xmlns="http://schemas.openxmlformats.org/officeDocument/2006/custom-properties" xmlns:vt="http://schemas.openxmlformats.org/officeDocument/2006/docPropsVTypes"/>
</file>