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（假日）甘南定制 秘境环游双卧 9 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XB1779872309sW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兰州市-天水市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甘南秘境&amp;lt;环游双卧 9 日&amp;gt;纯玩
                <w:br/>
                天水.麦积山.伏羲庙.陇南.官鹅沟.拉 卜楞寺.川北.花湖.甘南.扎尕那.郎木寺.桑科草原.临夏.炳灵寺.八坊十三巷
                <w:br/>
                1、最全品质大环线 ，不走回头路：天水+陇南+甘南+兰州经典环线 ，特意增加安排川北风情，给心灵和视觉一次洗礼 ，体验当地原滋原味的民俗风情；
                <w:br/>
                2、集合寺庙、湖泊 、草原、古迹、湿地 、峡谷等多种形貌 ，感受最纯正的藏地文化；
                <w:br/>
                3、格鲁派两大寺庙之【拉 卜楞寺+郎木寺】 ，感受藏区宗教人文艺术；
                <w:br/>
                4、纯净之旅： 真正纯玩 0 购物
                <w:br/>
                5、行程游览中赠送每人每天一瓶水 ，不惧西北干燥
                <w:br/>
                ●行程安排与内容
                <w:br/>
                第 1/2 天 ：请依车票时间（Z230  11:10-12:30 次日），提前 1.5 小时抵达广州北站， 自行持身份证安检进站乘车，于次日 12 点 30 抵达天水站。保持手机通畅.
                <w:br/>
                导游接站后车赴【伏羲庙】（约45 分钟）伏羲被誉为三皇之首、百帝之先。创造了先天八卦，改进了渔猎方法，变革了婚姻制度，发明了符号乐器。伏羲庙临街而建，院落重重相套，四进四院，宏阔幽深。前后历经九次重修，形成规模宏大的建筑群，是中国国内唯一有人文始祖伏羲塑像的庙宇。后【麦积山石窟】（游览时间约 2.5 小时），位于甘肃省天水市麦积区，世界文化遗产，国家 5A 旅游景区，国家重点风景名胜区，国家森林公园，国家地质公园，全国重点文物保护单位，中国四大石窟之一。2014 年被列入世界文化遗产名录。因山形酷似麦垛而得名。沿着山体间修建的木栈道层层而上，沿途欣赏洞窟、泥塑石雕、壁画，其精美的泥塑艺术使之闻名世界，被誉为东方雕塑艺术陈列馆。
                <w:br/>
                住 ：天水 餐 ：自理
                <w:br/>
                第 3 天 ：早餐后赴宕昌，【官鹅沟国家森林公园】（游览时间约 3.5 小时）沟内十几条瀑布、十几个海子，魅力神奇，丰富多彩的地质地貌、名副其实的“ 地书 ”、具观赏价值的“ 地质公园 ”，沿途了解当地独特的少数民族—宕昌羌 ，观羌族的建筑 ，感受民俗文化 。沟内山岭重叠 ，青山碧水 ，奇峰怪石 ，瀑布飞溅 ，沟两边悬崖峭壁上许多形态各异 ，妙趣横生的岩石构造，家誉为最有观赏价值的&amp;quot;地质公园。后前往【腊子口战役纪念碑】（参观时间约 30 分钟）当年红军浴血奋战的革命经历 。 1935 年 9 月 16 日 ，红一方面军在长征中爬雪山 、过草地；
                <w:br/>
                艰难地来到了甘川交界的腊子口 ，在毛泽东的亲自指挥下经过激战； 终于突破 ，打开了红军北上抗 日 的大门 。缅怀“ 腊子口战役 ”的辉煌胜利将永远彪炳我国革命史册！
                <w:br/>
                （温馨提示： 本日行程紧凑 ，抵达酒店较晚 ，请自备点心零）      住 ：迭部 餐 ：早晚
                <w:br/>
                第 4 天 ：早餐后，游览【扎尕那】（游览约 3 小时，），扎尕那 ”是藏语，意为“石匣子 ”扎尕那山位于迭部县西北 34 公里处的益哇乡境内，是一座完整的天然“石城 ”俗有“ 阎王殿 ”之称。它是一座完整的天然“石城 ”,曾入选《中国国家地理》杂志社“十大非著名山峰 ”榜单。车赴若尔盖草原，游览位于热当坝的草原湖泊【花湖】（游览约 2 小时，）花湖因水中开满花朵而得名，这里是中国最大最平坦的湿地草原，花湖四周数百亩水草地就是“高原湿地生物多样性自然保护区 ”，保护区以黑颈鹤为主，可以走上浮桥，陶醉在湖水和鲜花的美景中，与水鸟嬉戏，寻找黑颈鹤的足迹！  车赴若
                <w:br/>
                <w:br/>
                <w:br/>
                尔盖县，入住酒店休息。                   宿：若尔盖 餐：早晚
                <w:br/>
                第 5 天 ：早餐后，车赴唐克 ，游览【黄河九曲第一湾】（游览约 2 小时，）是四川 、青海 、甘肃三省的交界地 ，从源头缓缓流来的黄河在这里曲折九拐 ，与支流白河交汇 ，在草原上留下了优美的景致和美丽的传说 ，旁边的索克藏寺是藏传佛教的著名寺庙 。后游览【河它温泉谷】（游览时间约 2 小时，）景区是以峡谷温泉、游览观光、休闲度假为主的自然生态旅游景区。景区四周群山环抱，怪石嶙峋，山林草水景观齐全，周围高原草甸围绕，遍布高山柏等珍稀植被，青翠原始，是原麝（獐子）等珍稀动物的栖息地。景区拥有天然温泉---仙女温泉池、无边温泉池、净心泉、心身二泉、山洞泉、室内温泉等几十个温泉池；和谐家园、大使馆、天空之镜、爱情坡、喜鹊顶、浮云里、生态观光路等特色景观。后游览被誉为“ 中国小瑞士 ”“甘南香巴拉 ”和“ 小江南 ”之称的—德合仓拉姆—郎木寺镇游览【 郎木寺】（游览约 1.5 小时，）可远观神秘而又神圣的[天葬台]，沿途观赏浓郁的藏族风情与 自然风光 。车赴若尔盖县 ，入住酒店休息。
                <w:br/>
                宿 ： 郎木寺 餐 ：早晚
                <w:br/>
                第 6 天 ：早餐后，经【桑科草原】（适时安排车子停靠 ，供大家休息摄影） 后游览世界藏学府中心 、天下无贼拍摄地 、国家重点文化保护单位【拉 卜楞寺】（游览约 2 小时，），是全国藏传佛教格鲁派（黄教）六大宗主寺之一，也是甘、青地区最大的黄教寺院，也是活佛大师的府邸，保留有全国最好的藏传佛教教学体系。后游览【甘加秘境】（游览时间约 2 小时，）独特的地质构造使得其蕴藏了崖壁、草原、高原湖泊、石林、峡谷、史前溶洞、河流等多种地质资源在内的青藏高原所有的景致特征，八角古城、作海寺、白石崖寺、等多个千年藏传佛教古寺簇成了甘加的历史文化积淀。
                <w:br/>
                情况说明： 甘加秘境景区因修路原因 ，暂时不对外开放 ，预计六月底开放 。如甘加秘境景区未开放 ，替换合作市米拉 日 巴佛阁景区（ 门票 20 元自理 ，不分年龄段）。特此通知！
                <w:br/>
                宿 ：夏河 餐 ：早晚
                <w:br/>
                第 7 天 ：早餐后，乘车赴刘家峡，换乘游船赴【炳灵寺】（游览约 4 小时，）沿途可观赏炳灵湖、莲花古渡、黄河三峡石林、三龙吐珠等，炳灵寺石窟与莫高窟、麦积山石窟并称甘肃三大石窟，是古丝绸之路上的十万佛州，它的特点是下面是滔滔黄河水，悬崖峭壁之上石窟龛群鳞次栉比，雕像丰腴飘逸，栈道凌空，雄伟壮观。途经有“小麦加 ”之称的临夏市，根据时间赠送游览国家 4A 级景区【八坊十三巷】（无门票， 自由活动约 1 小时），赴兰州入住酒店 。晚上自由品尝兰州当地特色小吃 。                                                 宿 ：兰州 餐 ：早中
                <w:br/>
                第 8/9 天 ：早餐后游览黄河风情线【 中山铁桥】【黄河母亲像】【水车园】，后根据车票时间安排送站 ，结束愉快的旅程 。参考车次 Z232 或其他车次 ，具体车次以出票为准。
                <w:br/>
                宿 ：火车 餐 ：早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1、交通：广州北/深圳东-天水，兰州-广州北/深圳东往返火车硬卧。[实名制随机出票]
                <w:br/>
                2.当地正规空调旅游车。
                <w:br/>
                3、住宿：全程入住商务酒店，干净舒适安全；
                <w:br/>
                [部分地区自备洗漱用品；]
                <w:br/>
                4、用餐：包 6 早 5 正餐。[正餐 10 人围桌 8 菜 1 汤，放弃不退费]升级特色餐牛蹄宴、牦牛火锅。
                <w:br/>
                5、导游：当地导游服务。[火车上不配导游]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1.门票：不含门票与景区交通，当地产生自理。（自费表格价格仅供参考，当地价格经常调整，具体以当地当天景区公示价格为准，请您理解与配合。）
                <w:br/>
                2.费用包含外的一切消费。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麦积山</w:t>
            </w:r>
          </w:p>
        </w:tc>
        <w:tc>
          <w:tcPr/>
          <w:p>
            <w:pPr>
              <w:pStyle w:val="indent"/>
            </w:pPr>
            <w:r>
              <w:rPr>
                <w:rFonts w:ascii="宋体" w:hAnsi="宋体" w:eastAsia="宋体" w:cs="宋体"/>
                <w:color w:val="000000"/>
                <w:sz w:val="20"/>
                <w:szCs w:val="20"/>
              </w:rPr>
              <w:t xml:space="preserve">
                景点	60 周岁以下	60-64 周岁	65-69 周岁	70 周岁以上
                <w:br/>
                	80+30 景交	40+30 景交	40+30 景交	0+30 景交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伏羲庙</w:t>
            </w:r>
          </w:p>
        </w:tc>
        <w:tc>
          <w:tcPr/>
          <w:p>
            <w:pPr>
              <w:pStyle w:val="indent"/>
            </w:pPr>
            <w:r>
              <w:rPr>
                <w:rFonts w:ascii="宋体" w:hAnsi="宋体" w:eastAsia="宋体" w:cs="宋体"/>
                <w:color w:val="000000"/>
                <w:sz w:val="20"/>
                <w:szCs w:val="20"/>
              </w:rPr>
              <w:t xml:space="preserve">60周岁以上免费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拉 卜楞寺</w:t>
            </w:r>
          </w:p>
        </w:tc>
        <w:tc>
          <w:tcPr/>
          <w:p>
            <w:pPr>
              <w:pStyle w:val="indent"/>
            </w:pPr>
            <w:r>
              <w:rPr>
                <w:rFonts w:ascii="宋体" w:hAnsi="宋体" w:eastAsia="宋体" w:cs="宋体"/>
                <w:color w:val="000000"/>
                <w:sz w:val="20"/>
                <w:szCs w:val="20"/>
              </w:rPr>
              <w:t xml:space="preserve">65周岁以上免费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41.00</w:t>
            </w:r>
          </w:p>
        </w:tc>
      </w:tr>
      <w:tr>
        <w:trPr/>
        <w:tc>
          <w:tcPr/>
          <w:p>
            <w:pPr>
              <w:pStyle w:val="indent"/>
            </w:pPr>
            <w:r>
              <w:rPr>
                <w:rFonts w:ascii="宋体" w:hAnsi="宋体" w:eastAsia="宋体" w:cs="宋体"/>
                <w:color w:val="000000"/>
                <w:sz w:val="20"/>
                <w:szCs w:val="20"/>
              </w:rPr>
              <w:t xml:space="preserve">官鹅沟</w:t>
            </w:r>
          </w:p>
        </w:tc>
        <w:tc>
          <w:tcPr/>
          <w:p>
            <w:pPr>
              <w:pStyle w:val="indent"/>
            </w:pPr>
            <w:r>
              <w:rPr>
                <w:rFonts w:ascii="宋体" w:hAnsi="宋体" w:eastAsia="宋体" w:cs="宋体"/>
                <w:color w:val="000000"/>
                <w:sz w:val="20"/>
                <w:szCs w:val="20"/>
              </w:rPr>
              <w:t xml:space="preserve">
                景点	          60 周岁以下/60-64 周岁/65-69 周岁/70 周岁以上
                <w:br/>
                官鹅沟	80+65 景交+5 保险/40+65 景交+5 保险/40+65 景交+5 保险/0+65 景交+5 保险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扎尕那</w:t>
            </w:r>
          </w:p>
        </w:tc>
        <w:tc>
          <w:tcPr/>
          <w:p>
            <w:pPr>
              <w:pStyle w:val="indent"/>
            </w:pPr>
            <w:r>
              <w:rPr>
                <w:rFonts w:ascii="宋体" w:hAnsi="宋体" w:eastAsia="宋体" w:cs="宋体"/>
                <w:color w:val="000000"/>
                <w:sz w:val="20"/>
                <w:szCs w:val="20"/>
              </w:rPr>
              <w:t xml:space="preserve">
                景点	          60 周岁以下/60-64 周岁/65-69 周岁/70 周岁以上
                <w:br/>
                扎尕那	80+5 保险/40+5 保险/40+5 保险/5 保险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r>
        <w:trPr/>
        <w:tc>
          <w:tcPr/>
          <w:p>
            <w:pPr>
              <w:pStyle w:val="indent"/>
            </w:pPr>
            <w:r>
              <w:rPr>
                <w:rFonts w:ascii="宋体" w:hAnsi="宋体" w:eastAsia="宋体" w:cs="宋体"/>
                <w:color w:val="000000"/>
                <w:sz w:val="20"/>
                <w:szCs w:val="20"/>
              </w:rPr>
              <w:t xml:space="preserve">甘加秘境</w:t>
            </w:r>
          </w:p>
        </w:tc>
        <w:tc>
          <w:tcPr/>
          <w:p>
            <w:pPr>
              <w:pStyle w:val="indent"/>
            </w:pPr>
            <w:r>
              <w:rPr>
                <w:rFonts w:ascii="宋体" w:hAnsi="宋体" w:eastAsia="宋体" w:cs="宋体"/>
                <w:color w:val="000000"/>
                <w:sz w:val="20"/>
                <w:szCs w:val="20"/>
              </w:rPr>
              <w:t xml:space="preserve">
                景点	          60 周岁以下/60-64 周岁/65-69 周岁/70 周岁以上
                <w:br/>
                甘加秘境	80+40 景交/40+40 景交/40+40 景交/40 景交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黄河九曲</w:t>
            </w:r>
          </w:p>
        </w:tc>
        <w:tc>
          <w:tcPr/>
          <w:p>
            <w:pPr>
              <w:pStyle w:val="indent"/>
            </w:pPr>
            <w:r>
              <w:rPr>
                <w:rFonts w:ascii="宋体" w:hAnsi="宋体" w:eastAsia="宋体" w:cs="宋体"/>
                <w:color w:val="000000"/>
                <w:sz w:val="20"/>
                <w:szCs w:val="20"/>
              </w:rPr>
              <w:t xml:space="preserve">
                景点	          60 周岁以下/60-64 周岁/65-69 周岁/70 周岁以上
                <w:br/>
                黄河九曲	60+60 扶梯/30+60 扶梯//30+60 扶梯/60 扶梯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郎木寺</w:t>
            </w:r>
          </w:p>
        </w:tc>
        <w:tc>
          <w:tcPr/>
          <w:p>
            <w:pPr>
              <w:pStyle w:val="indent"/>
            </w:pPr>
            <w:r>
              <w:rPr>
                <w:rFonts w:ascii="宋体" w:hAnsi="宋体" w:eastAsia="宋体" w:cs="宋体"/>
                <w:color w:val="000000"/>
                <w:sz w:val="20"/>
                <w:szCs w:val="20"/>
              </w:rPr>
              <w:t xml:space="preserve">
                景点	          60 周岁以下/60-64 周岁/65-69 周岁/70 周岁以上
                <w:br/>
                郎木寺	30/15/15/0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河它</w:t>
            </w:r>
          </w:p>
        </w:tc>
        <w:tc>
          <w:tcPr/>
          <w:p>
            <w:pPr>
              <w:pStyle w:val="indent"/>
            </w:pPr>
            <w:r>
              <w:rPr>
                <w:rFonts w:ascii="宋体" w:hAnsi="宋体" w:eastAsia="宋体" w:cs="宋体"/>
                <w:color w:val="000000"/>
                <w:sz w:val="20"/>
                <w:szCs w:val="20"/>
              </w:rPr>
              <w:t xml:space="preserve">60周岁以上门票免费，保险10元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炳灵寺</w:t>
            </w:r>
          </w:p>
        </w:tc>
        <w:tc>
          <w:tcPr/>
          <w:p>
            <w:pPr>
              <w:pStyle w:val="indent"/>
            </w:pPr>
            <w:r>
              <w:rPr>
                <w:rFonts w:ascii="宋体" w:hAnsi="宋体" w:eastAsia="宋体" w:cs="宋体"/>
                <w:color w:val="000000"/>
                <w:sz w:val="20"/>
                <w:szCs w:val="20"/>
              </w:rPr>
              <w:t xml:space="preserve">
                景点	          60 周岁以下/60-64 周岁/65-69 周岁/70 周岁以上
                <w:br/>
                炳灵寺	50+120 游船/25+120 游船/25+120 游船/120 游船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花湖</w:t>
            </w:r>
          </w:p>
        </w:tc>
        <w:tc>
          <w:tcPr/>
          <w:p>
            <w:pPr>
              <w:pStyle w:val="indent"/>
            </w:pPr>
            <w:r>
              <w:rPr>
                <w:rFonts w:ascii="宋体" w:hAnsi="宋体" w:eastAsia="宋体" w:cs="宋体"/>
                <w:color w:val="000000"/>
                <w:sz w:val="20"/>
                <w:szCs w:val="20"/>
              </w:rPr>
              <w:t xml:space="preserve">
                景点	          60 周岁以下/60-64 周岁/65-69 周岁/70 周岁以上
                <w:br/>
                花湖	75+30 景交/40+30 景交/5+30 景交	/5+30 景交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为保证游客可如期出发，我社将与其他旅行社共同委托广州拾光悦游国际旅行社有限公司 组团出发（拼团出发），许可证号：许可证号：L-GD02366 。此团由广州拾光悦游国际旅行社有限公司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1、本公司已办理旅行社责任险，建议游客办理旅游人身意外保险。
                <w:br/>
                2、敬请出行带好身份证件，供安检乘车、住宿、门票优惠查验使用，如不符合需自补差价。
                <w:br/>
                3、行程可根据实际运行前后调整，以不减少参观为准；如景区政策性封闭，则按折后价退费。
                <w:br/>
                4、本线路长途旅行，高原沙漠气候多样，早晚温差大，敬请注意保暖防暑和饮食卫生。
                <w:br/>
                5、文明旅游，尊重旅游从业者，尊重当地习俗。如有争议，友善协商。出门在外，放宽心态。
                <w:br/>
                6、老人依身体状况量力参团，保持手机通畅并告知家人；75 岁以上须有陪同，儿童须监护人。
                <w:br/>
                7、请客人务必认真填写《游客意见单》等结团意见材料，如有问题或投诉，我社一律在当地为客人协调解决，回团后一切投诉将依据《游客意见单》为准。
                <w:br/>
                8、因各地市场经营成本及营销策略不同，故不保证各地价格一致，敬请理解。
                <w:br/>
                9、大长线运作特殊，预订周期长，报名后因自身原因不能出行， 自行前往火车站退票并承担票损，
                <w:br/>
                剩余团费按照 30 天 100 元，15 天 300 元，7 天 800 收取损失。7 日内按合同标注执行，敬请谅解！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2026-06-08T10:52:12+08:00</dcterms:created>
  <dcterms:modified xsi:type="dcterms:W3CDTF">2026-06-08T10:52:12+08:00</dcterms:modified>
</cp:coreProperties>
</file>

<file path=docProps/custom.xml><?xml version="1.0" encoding="utf-8"?>
<Properties xmlns="http://schemas.openxmlformats.org/officeDocument/2006/custom-properties" xmlns:vt="http://schemas.openxmlformats.org/officeDocument/2006/docPropsVTypes"/>
</file>